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FE2961" w14:textId="77777777" w:rsidR="003640BC" w:rsidRPr="00905F13" w:rsidRDefault="003640BC" w:rsidP="003640BC">
      <w:pPr>
        <w:pStyle w:val="Default"/>
        <w:rPr>
          <w:color w:val="auto"/>
        </w:rPr>
      </w:pPr>
    </w:p>
    <w:p w14:paraId="584056DA" w14:textId="4ED7A925" w:rsidR="00E01D1A" w:rsidRPr="00905F13" w:rsidRDefault="00E01D1A" w:rsidP="00905F13">
      <w:pPr>
        <w:pStyle w:val="Default"/>
        <w:jc w:val="center"/>
        <w:rPr>
          <w:rFonts w:ascii="Helvetica Neue" w:hAnsi="Helvetica Neue" w:cs="Helvetica Neue"/>
          <w:b/>
          <w:color w:val="2F5496" w:themeColor="accent5" w:themeShade="BF"/>
          <w:sz w:val="32"/>
          <w:szCs w:val="32"/>
          <w:lang w:bidi="he-IL"/>
        </w:rPr>
      </w:pPr>
      <w:r w:rsidRPr="00905F13">
        <w:rPr>
          <w:rFonts w:ascii="Helvetica Neue" w:hAnsi="Helvetica Neue" w:cs="Helvetica Neue"/>
          <w:b/>
          <w:color w:val="2F5496" w:themeColor="accent5" w:themeShade="BF"/>
          <w:sz w:val="32"/>
          <w:szCs w:val="32"/>
          <w:lang w:bidi="he-IL"/>
        </w:rPr>
        <w:t>ВІН знову повертається:</w:t>
      </w:r>
    </w:p>
    <w:p w14:paraId="38CD2158" w14:textId="4CA7B10E" w:rsidR="003640BC" w:rsidRPr="00905F13" w:rsidRDefault="00E01D1A" w:rsidP="00905F13">
      <w:pPr>
        <w:pStyle w:val="Default"/>
        <w:jc w:val="center"/>
        <w:rPr>
          <w:rFonts w:ascii="Helvetica Neue" w:hAnsi="Helvetica Neue" w:cs="Helvetica Neue"/>
          <w:b/>
          <w:color w:val="2F5496" w:themeColor="accent5" w:themeShade="BF"/>
          <w:sz w:val="32"/>
          <w:szCs w:val="32"/>
          <w:lang w:bidi="he-IL"/>
        </w:rPr>
      </w:pPr>
      <w:r w:rsidRPr="00905F13">
        <w:rPr>
          <w:rFonts w:ascii="Helvetica Neue" w:hAnsi="Helvetica Neue" w:cs="Helvetica Neue"/>
          <w:b/>
          <w:color w:val="2F5496" w:themeColor="accent5" w:themeShade="BF"/>
          <w:sz w:val="32"/>
          <w:szCs w:val="32"/>
          <w:lang w:bidi="he-IL"/>
        </w:rPr>
        <w:t>єдиний у своєму роді – контент-аналіз українських медіа?</w:t>
      </w:r>
    </w:p>
    <w:p w14:paraId="7F25151B" w14:textId="77777777" w:rsidR="00E01D1A" w:rsidRPr="00905F13" w:rsidRDefault="00E01D1A" w:rsidP="003640BC">
      <w:pPr>
        <w:pStyle w:val="Default"/>
        <w:jc w:val="center"/>
        <w:rPr>
          <w:rFonts w:ascii="Arial" w:hAnsi="Arial" w:cs="Arial"/>
          <w:b/>
          <w:bCs/>
          <w:color w:val="auto"/>
          <w:sz w:val="28"/>
        </w:rPr>
      </w:pPr>
    </w:p>
    <w:p w14:paraId="308505AF" w14:textId="1678CD3B" w:rsidR="003640BC" w:rsidRPr="00905F13" w:rsidRDefault="006A7CE7" w:rsidP="00751B36">
      <w:pPr>
        <w:pStyle w:val="Default"/>
        <w:jc w:val="both"/>
        <w:rPr>
          <w:rFonts w:ascii="Arial" w:hAnsi="Arial" w:cs="Arial"/>
          <w:i/>
          <w:iCs/>
          <w:shd w:val="clear" w:color="auto" w:fill="FFFFFF"/>
        </w:rPr>
      </w:pPr>
      <w:r>
        <w:rPr>
          <w:noProof/>
        </w:rPr>
        <w:pict w14:anchorId="473BE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325.2pt;height:176.4pt;z-index:251659264;mso-position-horizontal:absolute;mso-position-horizontal-relative:text;mso-position-vertical:inside;mso-position-vertical-relative:text;mso-width-relative:page;mso-height-relative:page">
            <v:imagedata r:id="rId7" o:title="Моніторинг"/>
            <w10:wrap type="square"/>
          </v:shape>
        </w:pict>
      </w:r>
      <w:r w:rsidR="003640BC" w:rsidRPr="00905F13">
        <w:rPr>
          <w:rStyle w:val="a4"/>
          <w:rFonts w:ascii="Arial" w:hAnsi="Arial" w:cs="Arial"/>
          <w:shd w:val="clear" w:color="auto" w:fill="FFFFFF"/>
        </w:rPr>
        <w:t>Академія української преси за участю вчених Інституту соціології НАН України та за підтримки</w:t>
      </w:r>
      <w:r w:rsidR="00751B36" w:rsidRPr="00905F13">
        <w:rPr>
          <w:rStyle w:val="a4"/>
          <w:rFonts w:ascii="Arial" w:hAnsi="Arial" w:cs="Arial"/>
          <w:shd w:val="clear" w:color="auto" w:fill="FFFFFF"/>
        </w:rPr>
        <w:t xml:space="preserve"> </w:t>
      </w:r>
      <w:r w:rsidR="00107381">
        <w:rPr>
          <w:rStyle w:val="a4"/>
          <w:rFonts w:ascii="Arial" w:hAnsi="Arial" w:cs="Arial"/>
          <w:shd w:val="clear" w:color="auto" w:fill="FFFFFF"/>
        </w:rPr>
        <w:t>«</w:t>
      </w:r>
      <w:r w:rsidR="00751B36" w:rsidRPr="00905F13">
        <w:rPr>
          <w:rStyle w:val="a4"/>
          <w:rFonts w:ascii="Arial" w:hAnsi="Arial" w:cs="Arial"/>
          <w:shd w:val="clear" w:color="auto" w:fill="FFFFFF"/>
        </w:rPr>
        <w:t>Представництва Фонду Фрідріха Науманна за Свободу</w:t>
      </w:r>
      <w:r w:rsidR="00107381">
        <w:rPr>
          <w:rStyle w:val="a4"/>
          <w:rFonts w:ascii="Arial" w:hAnsi="Arial" w:cs="Arial"/>
          <w:shd w:val="clear" w:color="auto" w:fill="FFFFFF"/>
        </w:rPr>
        <w:t>»</w:t>
      </w:r>
      <w:r w:rsidR="00751B36" w:rsidRPr="00905F13">
        <w:rPr>
          <w:rStyle w:val="a4"/>
          <w:rFonts w:ascii="Arial" w:hAnsi="Arial" w:cs="Arial"/>
          <w:shd w:val="clear" w:color="auto" w:fill="FFFFFF"/>
        </w:rPr>
        <w:t xml:space="preserve"> в Україні та Білорусі </w:t>
      </w:r>
      <w:r w:rsidR="003640BC" w:rsidRPr="00905F13">
        <w:rPr>
          <w:rStyle w:val="a4"/>
          <w:rFonts w:ascii="Arial" w:hAnsi="Arial" w:cs="Arial"/>
          <w:shd w:val="clear" w:color="auto" w:fill="FFFFFF"/>
        </w:rPr>
        <w:t xml:space="preserve">провела дослідження методом контент-аналізу новин прайм-тайму (19:00-23:00) семи провідних українських телеканалів – «Інтер», «1+1», «Україна», СТБ, ICTV, </w:t>
      </w:r>
      <w:proofErr w:type="spellStart"/>
      <w:r w:rsidR="003640BC" w:rsidRPr="00905F13">
        <w:rPr>
          <w:rStyle w:val="a4"/>
          <w:rFonts w:ascii="Arial" w:hAnsi="Arial" w:cs="Arial"/>
          <w:shd w:val="clear" w:color="auto" w:fill="FFFFFF"/>
        </w:rPr>
        <w:t>UA:Перший</w:t>
      </w:r>
      <w:proofErr w:type="spellEnd"/>
      <w:r w:rsidR="003640BC" w:rsidRPr="00905F13">
        <w:rPr>
          <w:rStyle w:val="a4"/>
          <w:rFonts w:ascii="Arial" w:hAnsi="Arial" w:cs="Arial"/>
          <w:shd w:val="clear" w:color="auto" w:fill="FFFFFF"/>
        </w:rPr>
        <w:t xml:space="preserve"> та 5 канал.</w:t>
      </w:r>
      <w:r w:rsidR="003640BC" w:rsidRPr="00905F13">
        <w:rPr>
          <w:rFonts w:ascii="Arial" w:hAnsi="Arial" w:cs="Arial"/>
          <w:bCs/>
          <w:color w:val="auto"/>
        </w:rPr>
        <w:t xml:space="preserve"> </w:t>
      </w:r>
    </w:p>
    <w:p w14:paraId="7A37E6CF" w14:textId="77777777" w:rsidR="003640BC" w:rsidRPr="00905F13" w:rsidRDefault="003640BC" w:rsidP="003640BC">
      <w:pPr>
        <w:pStyle w:val="Default"/>
        <w:rPr>
          <w:rFonts w:ascii="Arial" w:hAnsi="Arial" w:cs="Arial"/>
          <w:color w:val="auto"/>
        </w:rPr>
      </w:pPr>
    </w:p>
    <w:p w14:paraId="4D9E840A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У другій половині 2019 року майже повністю оновився політичний ландшафт країни: інші партії, фракції, депутати ВР, виконавча влада і персоналії у публічному просторі. </w:t>
      </w:r>
    </w:p>
    <w:p w14:paraId="553C62C0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Інакше структурована ВР: </w:t>
      </w:r>
      <w:proofErr w:type="spellStart"/>
      <w:r w:rsidRPr="00905F13">
        <w:rPr>
          <w:rFonts w:ascii="Arial" w:hAnsi="Arial" w:cs="Arial"/>
          <w:bCs/>
          <w:color w:val="auto"/>
        </w:rPr>
        <w:t>монобільшість</w:t>
      </w:r>
      <w:proofErr w:type="spellEnd"/>
      <w:r w:rsidRPr="00905F13">
        <w:rPr>
          <w:rFonts w:ascii="Arial" w:hAnsi="Arial" w:cs="Arial"/>
          <w:bCs/>
          <w:color w:val="auto"/>
        </w:rPr>
        <w:t xml:space="preserve"> (Слуга народу), демократична опозиція (Батьківщина, Європейська Солідарність, Голос), опозиція (ОПЗЖ), депутатські групи і позафракційні, які голосують за ситуацією. </w:t>
      </w:r>
    </w:p>
    <w:p w14:paraId="08A547E7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color w:val="auto"/>
        </w:rPr>
        <w:t>П</w:t>
      </w:r>
      <w:r w:rsidRPr="00905F13">
        <w:rPr>
          <w:rFonts w:ascii="Arial" w:hAnsi="Arial" w:cs="Arial"/>
          <w:bCs/>
          <w:color w:val="auto"/>
        </w:rPr>
        <w:t xml:space="preserve">орівняно з лютим 2019 новини стали більш </w:t>
      </w:r>
      <w:proofErr w:type="spellStart"/>
      <w:r w:rsidRPr="00905F13">
        <w:rPr>
          <w:rFonts w:ascii="Arial" w:hAnsi="Arial" w:cs="Arial"/>
          <w:bCs/>
          <w:color w:val="auto"/>
        </w:rPr>
        <w:t>україноцентричними</w:t>
      </w:r>
      <w:proofErr w:type="spellEnd"/>
      <w:r w:rsidRPr="00905F13">
        <w:rPr>
          <w:rFonts w:ascii="Arial" w:hAnsi="Arial" w:cs="Arial"/>
          <w:bCs/>
          <w:color w:val="auto"/>
        </w:rPr>
        <w:t xml:space="preserve">: на 11% − з 34% до 45% – в новинному потоці збільшилася частка усіх інших новин про Україну. </w:t>
      </w:r>
    </w:p>
    <w:p w14:paraId="47C42ED3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У півтора рази – з 13% до 19% – зросла частка повідомлень про здоров’я. Нові сюжети, пов’язані з COVID-19, в сумі складають 24%. Тема реформ в Україні практично не обговорювалась. Увага до теми корупції зменшилася у 2 рази (у 4 рази порівняно з березнем 2019). </w:t>
      </w:r>
    </w:p>
    <w:p w14:paraId="4C45408C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color w:val="auto"/>
        </w:rPr>
        <w:t>З</w:t>
      </w:r>
      <w:r w:rsidRPr="00905F13">
        <w:rPr>
          <w:rFonts w:ascii="Arial" w:hAnsi="Arial" w:cs="Arial"/>
          <w:bCs/>
          <w:color w:val="auto"/>
        </w:rPr>
        <w:t xml:space="preserve">меншилася (8% проти 12%) увага до ЗСУ серед учасників війни на Донбасі. </w:t>
      </w:r>
    </w:p>
    <w:p w14:paraId="17CA2A48" w14:textId="77777777" w:rsidR="003640BC" w:rsidRPr="00905F13" w:rsidRDefault="003640BC" w:rsidP="00751B36">
      <w:pPr>
        <w:pStyle w:val="Default"/>
        <w:spacing w:after="36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color w:val="auto"/>
        </w:rPr>
        <w:lastRenderedPageBreak/>
        <w:t>П</w:t>
      </w:r>
      <w:r w:rsidRPr="00905F13">
        <w:rPr>
          <w:rFonts w:ascii="Arial" w:hAnsi="Arial" w:cs="Arial"/>
          <w:bCs/>
          <w:color w:val="auto"/>
        </w:rPr>
        <w:t xml:space="preserve">ропорції уваги до політичних партій, персон та інститутів змінилися несуттєво: 1:2.4:5 у 2021 році та 1:2.1:3.9 у лютому 2019. </w:t>
      </w:r>
    </w:p>
    <w:p w14:paraId="41C4C374" w14:textId="77777777" w:rsidR="00751B36" w:rsidRPr="00905F13" w:rsidRDefault="003640BC" w:rsidP="00751B36">
      <w:pPr>
        <w:pStyle w:val="Default"/>
        <w:ind w:firstLine="567"/>
        <w:jc w:val="both"/>
        <w:rPr>
          <w:rFonts w:ascii="Arial" w:hAnsi="Arial" w:cs="Arial"/>
          <w:color w:val="auto"/>
        </w:rPr>
      </w:pPr>
      <w:r w:rsidRPr="00905F13">
        <w:rPr>
          <w:rFonts w:ascii="Arial" w:hAnsi="Arial" w:cs="Arial"/>
          <w:color w:val="auto"/>
        </w:rPr>
        <w:t>В</w:t>
      </w:r>
      <w:r w:rsidRPr="00905F13">
        <w:rPr>
          <w:rFonts w:ascii="Arial" w:hAnsi="Arial" w:cs="Arial"/>
          <w:bCs/>
          <w:color w:val="auto"/>
        </w:rPr>
        <w:t xml:space="preserve">ідмінність у політичних преференціях новинних програм каналів й в тематиці повідомлень стабільно відтворюється. </w:t>
      </w:r>
    </w:p>
    <w:p w14:paraId="348B14EE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В новинному потоці третього тижня лютого 45% в середньому – це не політичні новини про Україну. Найбільше їх на каналі 1+1 – 62%. Політичних новин про Україну найбільше на 5-му – 56%, а міжнародних – на Інтері (27%). </w:t>
      </w:r>
    </w:p>
    <w:p w14:paraId="56AEB57E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Основні джерела інформації власні кореспонденти – 54% (у березні 2019 – 51%, у лютому 2018 – 57%) та офіційні джерела – 45% (у березні 2019 – 40%, у лютому 2018 – 42%). Частка повідомлень з посиланням на </w:t>
      </w:r>
      <w:proofErr w:type="spellStart"/>
      <w:r w:rsidRPr="00905F13">
        <w:rPr>
          <w:rFonts w:ascii="Arial" w:hAnsi="Arial" w:cs="Arial"/>
          <w:bCs/>
          <w:color w:val="auto"/>
        </w:rPr>
        <w:t>Facebook</w:t>
      </w:r>
      <w:proofErr w:type="spellEnd"/>
      <w:r w:rsidRPr="00905F13">
        <w:rPr>
          <w:rFonts w:ascii="Arial" w:hAnsi="Arial" w:cs="Arial"/>
          <w:bCs/>
          <w:color w:val="auto"/>
        </w:rPr>
        <w:t xml:space="preserve"> і </w:t>
      </w:r>
      <w:proofErr w:type="spellStart"/>
      <w:r w:rsidRPr="00905F13">
        <w:rPr>
          <w:rFonts w:ascii="Arial" w:hAnsi="Arial" w:cs="Arial"/>
          <w:bCs/>
          <w:color w:val="auto"/>
        </w:rPr>
        <w:t>Twitter</w:t>
      </w:r>
      <w:proofErr w:type="spellEnd"/>
      <w:r w:rsidRPr="00905F13">
        <w:rPr>
          <w:rFonts w:ascii="Arial" w:hAnsi="Arial" w:cs="Arial"/>
          <w:bCs/>
          <w:color w:val="auto"/>
        </w:rPr>
        <w:t xml:space="preserve"> склала 11% (8% у березні 2019, 9% у лютому 2018). </w:t>
      </w:r>
    </w:p>
    <w:p w14:paraId="0775841C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/>
          <w:bCs/>
          <w:color w:val="auto"/>
        </w:rPr>
        <w:t>Внутрішня державна політика, діяльність органів влади</w:t>
      </w:r>
      <w:r w:rsidRPr="00905F13">
        <w:rPr>
          <w:rFonts w:ascii="Arial" w:hAnsi="Arial" w:cs="Arial"/>
          <w:bCs/>
          <w:color w:val="auto"/>
        </w:rPr>
        <w:t xml:space="preserve"> 13% (у лютому 2019 року 10%), злочинність – 11% (15% у лютому 2019 року) і соціальна сфера (10%, у лютому 2019 – 11%) – найчастіше згадувані головні теми повідомлень. Частка репортажів </w:t>
      </w:r>
      <w:r w:rsidRPr="00905F13">
        <w:rPr>
          <w:rFonts w:ascii="Arial" w:hAnsi="Arial" w:cs="Arial"/>
          <w:b/>
          <w:bCs/>
          <w:color w:val="auto"/>
        </w:rPr>
        <w:t>про здоров’я</w:t>
      </w:r>
      <w:r w:rsidRPr="00905F13">
        <w:rPr>
          <w:rFonts w:ascii="Arial" w:hAnsi="Arial" w:cs="Arial"/>
          <w:bCs/>
          <w:color w:val="auto"/>
        </w:rPr>
        <w:t xml:space="preserve"> як головна і додаткові теми зросла з 13% у лютому 2019 до 19% у лютому 2021. Увага до </w:t>
      </w:r>
      <w:r w:rsidRPr="00905F13">
        <w:rPr>
          <w:rFonts w:ascii="Arial" w:hAnsi="Arial" w:cs="Arial"/>
          <w:b/>
          <w:bCs/>
          <w:color w:val="auto"/>
        </w:rPr>
        <w:t>теми боротьби з корупцією</w:t>
      </w:r>
      <w:r w:rsidRPr="00905F13">
        <w:rPr>
          <w:rFonts w:ascii="Arial" w:hAnsi="Arial" w:cs="Arial"/>
          <w:bCs/>
          <w:color w:val="auto"/>
        </w:rPr>
        <w:t xml:space="preserve"> зменшилася з 13% у березні 2019 року (у лютому 2019 – 6%) до 3% у лютому поточного року. </w:t>
      </w:r>
      <w:r w:rsidRPr="00905F13">
        <w:rPr>
          <w:rFonts w:ascii="Arial" w:hAnsi="Arial" w:cs="Arial"/>
          <w:b/>
          <w:bCs/>
          <w:color w:val="auto"/>
        </w:rPr>
        <w:t>Тема реформ в Україні</w:t>
      </w:r>
      <w:r w:rsidRPr="00905F13">
        <w:rPr>
          <w:rFonts w:ascii="Arial" w:hAnsi="Arial" w:cs="Arial"/>
          <w:bCs/>
          <w:color w:val="auto"/>
        </w:rPr>
        <w:t xml:space="preserve"> практично не згадується. </w:t>
      </w:r>
      <w:r w:rsidRPr="00905F13">
        <w:rPr>
          <w:rFonts w:ascii="Arial" w:hAnsi="Arial" w:cs="Arial"/>
          <w:b/>
          <w:bCs/>
          <w:color w:val="auto"/>
        </w:rPr>
        <w:t>Тема злочинності</w:t>
      </w:r>
      <w:r w:rsidRPr="00905F13">
        <w:rPr>
          <w:rFonts w:ascii="Arial" w:hAnsi="Arial" w:cs="Arial"/>
          <w:bCs/>
          <w:color w:val="auto"/>
        </w:rPr>
        <w:t xml:space="preserve"> як головної найчастіше представлені на СТБ (16%) та 1+1 (13%), частка </w:t>
      </w:r>
      <w:r w:rsidRPr="00905F13">
        <w:rPr>
          <w:rFonts w:ascii="Arial" w:hAnsi="Arial" w:cs="Arial"/>
          <w:b/>
          <w:bCs/>
          <w:color w:val="auto"/>
        </w:rPr>
        <w:t>теми війни</w:t>
      </w:r>
      <w:r w:rsidRPr="00905F13">
        <w:rPr>
          <w:rFonts w:ascii="Arial" w:hAnsi="Arial" w:cs="Arial"/>
          <w:bCs/>
          <w:color w:val="auto"/>
        </w:rPr>
        <w:t xml:space="preserve"> як головної найбільша на 5-му каналі та ICTV (16%, 14%), а тема боротьби з корупцією – на Інтері та 5-му каналі (6%, 5% як головна та додаткова). </w:t>
      </w:r>
    </w:p>
    <w:p w14:paraId="4259D7C6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/>
          <w:bCs/>
          <w:color w:val="auto"/>
        </w:rPr>
        <w:t>Тема вакцинації</w:t>
      </w:r>
      <w:r w:rsidRPr="00905F13">
        <w:rPr>
          <w:rFonts w:ascii="Arial" w:hAnsi="Arial" w:cs="Arial"/>
          <w:bCs/>
          <w:color w:val="auto"/>
        </w:rPr>
        <w:t xml:space="preserve"> населення (головна і додаткова) в середньому згадується у 7% повідомлень. Найчастіше на каналах Перший (10%), Інтер та 5-й (9%). Тональність повідомлень про неї як головну – переважно конфліктна (58%). А в сюжетах щодо динаміки захворюваності найбільша частка (28%) негативного контексту обговорення. </w:t>
      </w:r>
    </w:p>
    <w:p w14:paraId="0BB7AA37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Серед вакцин згадуються переважно </w:t>
      </w:r>
      <w:proofErr w:type="spellStart"/>
      <w:r w:rsidRPr="00905F13">
        <w:rPr>
          <w:rFonts w:ascii="Arial" w:hAnsi="Arial" w:cs="Arial"/>
          <w:bCs/>
          <w:color w:val="auto"/>
        </w:rPr>
        <w:t>Pfizer</w:t>
      </w:r>
      <w:proofErr w:type="spellEnd"/>
      <w:r w:rsidRPr="00905F13">
        <w:rPr>
          <w:rFonts w:ascii="Arial" w:hAnsi="Arial" w:cs="Arial"/>
          <w:bCs/>
          <w:color w:val="auto"/>
        </w:rPr>
        <w:t>/</w:t>
      </w:r>
      <w:proofErr w:type="spellStart"/>
      <w:r w:rsidRPr="00905F13">
        <w:rPr>
          <w:rFonts w:ascii="Arial" w:hAnsi="Arial" w:cs="Arial"/>
          <w:bCs/>
          <w:color w:val="auto"/>
        </w:rPr>
        <w:t>BioNTech</w:t>
      </w:r>
      <w:proofErr w:type="spellEnd"/>
      <w:r w:rsidRPr="00905F13">
        <w:rPr>
          <w:rFonts w:ascii="Arial" w:hAnsi="Arial" w:cs="Arial"/>
          <w:bCs/>
          <w:color w:val="auto"/>
        </w:rPr>
        <w:t xml:space="preserve"> та </w:t>
      </w:r>
      <w:proofErr w:type="spellStart"/>
      <w:r w:rsidRPr="00905F13">
        <w:rPr>
          <w:rFonts w:ascii="Arial" w:hAnsi="Arial" w:cs="Arial"/>
          <w:bCs/>
          <w:color w:val="auto"/>
        </w:rPr>
        <w:t>AstraZeneca</w:t>
      </w:r>
      <w:proofErr w:type="spellEnd"/>
      <w:r w:rsidRPr="00905F13">
        <w:rPr>
          <w:rFonts w:ascii="Arial" w:hAnsi="Arial" w:cs="Arial"/>
          <w:bCs/>
          <w:color w:val="auto"/>
        </w:rPr>
        <w:t xml:space="preserve"> (3%). Вони ж частіше оцінюються позитивно (5% та 8%), але остання і сумнівно. Російська </w:t>
      </w:r>
      <w:proofErr w:type="spellStart"/>
      <w:r w:rsidRPr="00905F13">
        <w:rPr>
          <w:rFonts w:ascii="Arial" w:hAnsi="Arial" w:cs="Arial"/>
          <w:bCs/>
          <w:color w:val="auto"/>
        </w:rPr>
        <w:t>Sputnik</w:t>
      </w:r>
      <w:proofErr w:type="spellEnd"/>
      <w:r w:rsidRPr="00905F13">
        <w:rPr>
          <w:rFonts w:ascii="Arial" w:hAnsi="Arial" w:cs="Arial"/>
          <w:bCs/>
          <w:color w:val="auto"/>
        </w:rPr>
        <w:t xml:space="preserve"> V згадується </w:t>
      </w:r>
      <w:proofErr w:type="spellStart"/>
      <w:r w:rsidRPr="00905F13">
        <w:rPr>
          <w:rFonts w:ascii="Arial" w:hAnsi="Arial" w:cs="Arial"/>
          <w:bCs/>
          <w:color w:val="auto"/>
        </w:rPr>
        <w:t>одинично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. </w:t>
      </w:r>
    </w:p>
    <w:p w14:paraId="2009A6F2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/>
          <w:bCs/>
          <w:color w:val="auto"/>
        </w:rPr>
        <w:t>Уряд і міністри</w:t>
      </w:r>
      <w:r w:rsidRPr="00905F13">
        <w:rPr>
          <w:rFonts w:ascii="Arial" w:hAnsi="Arial" w:cs="Arial"/>
          <w:bCs/>
          <w:color w:val="auto"/>
        </w:rPr>
        <w:t xml:space="preserve"> – головні відповідальні за поставки вакцини і згадуються найчастіше – 3%. Інші суб’єкти вакцинації на периферії уваги. Позитив присутній в оцінках програми допомоги у поставці вакцин </w:t>
      </w:r>
      <w:proofErr w:type="spellStart"/>
      <w:r w:rsidRPr="00905F13">
        <w:rPr>
          <w:rFonts w:ascii="Arial" w:hAnsi="Arial" w:cs="Arial"/>
          <w:bCs/>
          <w:color w:val="auto"/>
        </w:rPr>
        <w:t>Covax</w:t>
      </w:r>
      <w:proofErr w:type="spellEnd"/>
      <w:r w:rsidRPr="00905F13">
        <w:rPr>
          <w:rFonts w:ascii="Arial" w:hAnsi="Arial" w:cs="Arial"/>
          <w:bCs/>
          <w:color w:val="auto"/>
        </w:rPr>
        <w:t xml:space="preserve"> (12%). В оцінках уряду і міністрів значна частка сумнівних і негативних оцінок (38%), це стосується і компаній, відповідальних за доставку вакцин в Україну (25%). </w:t>
      </w:r>
    </w:p>
    <w:p w14:paraId="2D5656C6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lastRenderedPageBreak/>
        <w:t xml:space="preserve">Серед конкретних подій у новинах тижня найчастіше повідомлялось про кримінал, ДТП, пожежі – 13%, наслідки снігових заметів – 10%, роковини подій на Майдані, війну на Сході та статистику захворювань на коронавірус – по 9%. </w:t>
      </w:r>
    </w:p>
    <w:p w14:paraId="644BC0FF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Серед українських учасників війни на Донбасі найбільша увага до держави та її органів - 20%, до ЗСУ – 8% (12% у лютому 2019). З боку іншої сторони – до Росії та її керівних органів </w:t>
      </w:r>
      <w:r w:rsidR="009B1FCF" w:rsidRPr="00905F13">
        <w:rPr>
          <w:rFonts w:ascii="Arial" w:hAnsi="Arial" w:cs="Arial"/>
          <w:bCs/>
          <w:color w:val="auto"/>
        </w:rPr>
        <w:t>–</w:t>
      </w:r>
      <w:r w:rsidRPr="00905F13">
        <w:rPr>
          <w:rFonts w:ascii="Arial" w:hAnsi="Arial" w:cs="Arial"/>
          <w:bCs/>
          <w:color w:val="auto"/>
        </w:rPr>
        <w:t xml:space="preserve"> 10% (12% у лютому 2019). На Першому і 5-му частіше говорилося про біженців, поранених і загиблих. </w:t>
      </w:r>
    </w:p>
    <w:p w14:paraId="4937D306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Мінські угоди згадувалися у 2% повідомлень, (5% у лютому 2019 року), Нормандський формат практично не згадувався (0.3%, у лютому 2019 – 0.4%). </w:t>
      </w:r>
    </w:p>
    <w:p w14:paraId="7DA76597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12% повідомлень в цілому про політичні події були з декількома точками зору (у лютому 2019 – 20%). Найбільше їх на 5-му – 16% та 1+1 – 15% (у лютому 2019-го на Першому − 33%), а найменше на «Україні» – 9% (у лютому 2019 – 10%). </w:t>
      </w:r>
    </w:p>
    <w:p w14:paraId="19F15EF3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У презентації </w:t>
      </w:r>
      <w:r w:rsidRPr="00905F13">
        <w:rPr>
          <w:rFonts w:ascii="Arial" w:hAnsi="Arial" w:cs="Arial"/>
          <w:b/>
          <w:bCs/>
          <w:color w:val="auto"/>
        </w:rPr>
        <w:t>скандальних чи неоднозначних подій</w:t>
      </w:r>
      <w:r w:rsidRPr="00905F13">
        <w:rPr>
          <w:rFonts w:ascii="Arial" w:hAnsi="Arial" w:cs="Arial"/>
          <w:bCs/>
          <w:color w:val="auto"/>
        </w:rPr>
        <w:t xml:space="preserve"> частка повідомлень з декількома точками зору помітно зростає; наприклад, «Розмитнення авто з </w:t>
      </w:r>
      <w:proofErr w:type="spellStart"/>
      <w:r w:rsidRPr="00905F13">
        <w:rPr>
          <w:rFonts w:ascii="Arial" w:hAnsi="Arial" w:cs="Arial"/>
          <w:bCs/>
          <w:color w:val="auto"/>
        </w:rPr>
        <w:t>єврономерами</w:t>
      </w:r>
      <w:proofErr w:type="spellEnd"/>
      <w:r w:rsidRPr="00905F13">
        <w:rPr>
          <w:rFonts w:ascii="Arial" w:hAnsi="Arial" w:cs="Arial"/>
          <w:bCs/>
          <w:color w:val="auto"/>
        </w:rPr>
        <w:t xml:space="preserve">» – 67%, «Про обслуговування українською мовою» – 67%, «Ситуація на енергоринку України» – 50%. </w:t>
      </w:r>
    </w:p>
    <w:p w14:paraId="5BD444F3" w14:textId="77777777" w:rsidR="00751B36" w:rsidRPr="00905F13" w:rsidRDefault="00751B36" w:rsidP="009B1FCF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/>
          <w:bCs/>
          <w:color w:val="auto"/>
        </w:rPr>
        <w:t>Увага до політичних партій, політичних персон, політичних інститутів</w:t>
      </w:r>
      <w:r w:rsidRPr="00905F13">
        <w:rPr>
          <w:rFonts w:ascii="Arial" w:hAnsi="Arial" w:cs="Arial"/>
          <w:bCs/>
          <w:color w:val="auto"/>
        </w:rPr>
        <w:t xml:space="preserve"> склала відповідно 15%, 36%, 75% (у лютому 2019-го – 20%, 41%, 78%). Серед політичних інститутів найчастіше згадуються силові відомства – 37% (у лютому 2019 – 34%), Міністерства – 14% (у лютому 2019 – 11%), місцеві органи влади – 16% (у лютому 2019 року – 13%). Сумнівні та негативні оцінки найчастіше адресовані Національному банку – 40% (у лютому 2019 – 9%) та Конституційному суду – 38% (у лютому 2019 – 50%). Політичні інститути найкритичніше оцінювалися в новинах Інтера – 22% (у лютому 2019-го також 22%). </w:t>
      </w:r>
    </w:p>
    <w:p w14:paraId="796612B6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Лідерами уваги до політичних організацій у новинних програмах лютого є ОПЗЖ– 4%, Слуга народу – 4%, Європейська Солідарність – 3%, Голос – 3%, Батьківщина - 2%. ОПЗЖ оцінювалася і найбільш позитивно – 4% і найчастіше негативно – 1%. </w:t>
      </w:r>
    </w:p>
    <w:p w14:paraId="5BE8DAA9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Серед політиків найбільша </w:t>
      </w:r>
      <w:r w:rsidR="009B1FCF" w:rsidRPr="00905F13">
        <w:rPr>
          <w:rFonts w:ascii="Arial" w:hAnsi="Arial" w:cs="Arial"/>
          <w:bCs/>
          <w:color w:val="auto"/>
        </w:rPr>
        <w:t xml:space="preserve">увага </w:t>
      </w:r>
      <w:r w:rsidRPr="00905F13">
        <w:rPr>
          <w:rFonts w:ascii="Arial" w:hAnsi="Arial" w:cs="Arial"/>
          <w:bCs/>
          <w:color w:val="auto"/>
        </w:rPr>
        <w:t xml:space="preserve">до </w:t>
      </w:r>
      <w:proofErr w:type="spellStart"/>
      <w:r w:rsidRPr="00905F13">
        <w:rPr>
          <w:rFonts w:ascii="Arial" w:hAnsi="Arial" w:cs="Arial"/>
          <w:bCs/>
          <w:color w:val="auto"/>
        </w:rPr>
        <w:t>В.Зеленського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7%, </w:t>
      </w:r>
      <w:proofErr w:type="spellStart"/>
      <w:r w:rsidRPr="00905F13">
        <w:rPr>
          <w:rFonts w:ascii="Arial" w:hAnsi="Arial" w:cs="Arial"/>
          <w:bCs/>
          <w:color w:val="auto"/>
        </w:rPr>
        <w:t>М.Степанова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5%, </w:t>
      </w:r>
      <w:proofErr w:type="spellStart"/>
      <w:r w:rsidRPr="00905F13">
        <w:rPr>
          <w:rFonts w:ascii="Arial" w:hAnsi="Arial" w:cs="Arial"/>
          <w:bCs/>
          <w:color w:val="auto"/>
        </w:rPr>
        <w:t>В.Ляшко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3%, </w:t>
      </w:r>
      <w:proofErr w:type="spellStart"/>
      <w:r w:rsidRPr="00905F13">
        <w:rPr>
          <w:rFonts w:ascii="Arial" w:hAnsi="Arial" w:cs="Arial"/>
          <w:bCs/>
          <w:color w:val="auto"/>
        </w:rPr>
        <w:t>Д.Шмигаля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3%, </w:t>
      </w:r>
      <w:proofErr w:type="spellStart"/>
      <w:r w:rsidRPr="00905F13">
        <w:rPr>
          <w:rFonts w:ascii="Arial" w:hAnsi="Arial" w:cs="Arial"/>
          <w:bCs/>
          <w:color w:val="auto"/>
        </w:rPr>
        <w:t>В.Медведчука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П.Порошенко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Д.Разумкова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О.Данилова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І.Венедіктової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по 2%. Позитивно найчастіше оцінювалася </w:t>
      </w:r>
      <w:proofErr w:type="spellStart"/>
      <w:r w:rsidRPr="00905F13">
        <w:rPr>
          <w:rFonts w:ascii="Arial" w:hAnsi="Arial" w:cs="Arial"/>
          <w:bCs/>
          <w:color w:val="auto"/>
        </w:rPr>
        <w:t>І.Венедіктова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- 9%. Тільки іронічно і негативно повідомлялося про </w:t>
      </w:r>
      <w:proofErr w:type="spellStart"/>
      <w:r w:rsidRPr="00905F13">
        <w:rPr>
          <w:rFonts w:ascii="Arial" w:hAnsi="Arial" w:cs="Arial"/>
          <w:bCs/>
          <w:color w:val="auto"/>
        </w:rPr>
        <w:t>Н.Лавренюк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а також про </w:t>
      </w:r>
      <w:proofErr w:type="spellStart"/>
      <w:r w:rsidRPr="00905F13">
        <w:rPr>
          <w:rFonts w:ascii="Arial" w:hAnsi="Arial" w:cs="Arial"/>
          <w:bCs/>
          <w:color w:val="auto"/>
        </w:rPr>
        <w:t>Т.Козака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78% таких оцінок, </w:t>
      </w:r>
      <w:proofErr w:type="spellStart"/>
      <w:r w:rsidRPr="00905F13">
        <w:rPr>
          <w:rFonts w:ascii="Arial" w:hAnsi="Arial" w:cs="Arial"/>
          <w:bCs/>
          <w:color w:val="auto"/>
        </w:rPr>
        <w:t>В.Януковича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81%, </w:t>
      </w:r>
      <w:proofErr w:type="spellStart"/>
      <w:r w:rsidRPr="00905F13">
        <w:rPr>
          <w:rFonts w:ascii="Arial" w:hAnsi="Arial" w:cs="Arial"/>
          <w:bCs/>
          <w:color w:val="auto"/>
        </w:rPr>
        <w:t>В.Медведчука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67%. </w:t>
      </w:r>
    </w:p>
    <w:p w14:paraId="0F1959B1" w14:textId="77777777" w:rsidR="00751B36" w:rsidRPr="00905F13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lastRenderedPageBreak/>
        <w:t xml:space="preserve">У новинах лютого найбільша </w:t>
      </w:r>
      <w:r w:rsidRPr="00905F13">
        <w:rPr>
          <w:rFonts w:ascii="Arial" w:hAnsi="Arial" w:cs="Arial"/>
          <w:b/>
          <w:bCs/>
          <w:color w:val="auto"/>
        </w:rPr>
        <w:t>частка синхрону</w:t>
      </w:r>
      <w:r w:rsidRPr="00905F13">
        <w:rPr>
          <w:rFonts w:ascii="Arial" w:hAnsi="Arial" w:cs="Arial"/>
          <w:bCs/>
          <w:color w:val="auto"/>
        </w:rPr>
        <w:t xml:space="preserve"> у </w:t>
      </w:r>
      <w:proofErr w:type="spellStart"/>
      <w:r w:rsidRPr="00905F13">
        <w:rPr>
          <w:rFonts w:ascii="Arial" w:hAnsi="Arial" w:cs="Arial"/>
          <w:bCs/>
          <w:color w:val="auto"/>
        </w:rPr>
        <w:t>О.Данилова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9%, </w:t>
      </w:r>
      <w:proofErr w:type="spellStart"/>
      <w:r w:rsidRPr="00905F13">
        <w:rPr>
          <w:rFonts w:ascii="Arial" w:hAnsi="Arial" w:cs="Arial"/>
          <w:bCs/>
          <w:color w:val="auto"/>
        </w:rPr>
        <w:t>В.Ляшко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6%, </w:t>
      </w:r>
      <w:proofErr w:type="spellStart"/>
      <w:r w:rsidRPr="00905F13">
        <w:rPr>
          <w:rFonts w:ascii="Arial" w:hAnsi="Arial" w:cs="Arial"/>
          <w:bCs/>
          <w:color w:val="auto"/>
        </w:rPr>
        <w:t>Д.Шмигаля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М.Степанова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, </w:t>
      </w:r>
      <w:proofErr w:type="spellStart"/>
      <w:r w:rsidRPr="00905F13">
        <w:rPr>
          <w:rFonts w:ascii="Arial" w:hAnsi="Arial" w:cs="Arial"/>
          <w:bCs/>
          <w:color w:val="auto"/>
        </w:rPr>
        <w:t>Д.Гетманцева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5%. Весь </w:t>
      </w:r>
      <w:proofErr w:type="spellStart"/>
      <w:r w:rsidRPr="00905F13">
        <w:rPr>
          <w:rFonts w:ascii="Arial" w:hAnsi="Arial" w:cs="Arial"/>
          <w:bCs/>
          <w:color w:val="auto"/>
        </w:rPr>
        <w:t>синхрон</w:t>
      </w:r>
      <w:proofErr w:type="spellEnd"/>
      <w:r w:rsidRPr="00905F13">
        <w:rPr>
          <w:rFonts w:ascii="Arial" w:hAnsi="Arial" w:cs="Arial"/>
          <w:bCs/>
          <w:color w:val="auto"/>
        </w:rPr>
        <w:t xml:space="preserve"> </w:t>
      </w:r>
      <w:proofErr w:type="spellStart"/>
      <w:r w:rsidRPr="00905F13">
        <w:rPr>
          <w:rFonts w:ascii="Arial" w:hAnsi="Arial" w:cs="Arial"/>
          <w:bCs/>
          <w:color w:val="auto"/>
        </w:rPr>
        <w:t>Ю.Бойко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 (107 </w:t>
      </w:r>
      <w:proofErr w:type="spellStart"/>
      <w:r w:rsidRPr="00905F13">
        <w:rPr>
          <w:rFonts w:ascii="Arial" w:hAnsi="Arial" w:cs="Arial"/>
          <w:bCs/>
          <w:color w:val="auto"/>
        </w:rPr>
        <w:t>сек</w:t>
      </w:r>
      <w:proofErr w:type="spellEnd"/>
      <w:r w:rsidRPr="00905F13">
        <w:rPr>
          <w:rFonts w:ascii="Arial" w:hAnsi="Arial" w:cs="Arial"/>
          <w:bCs/>
          <w:color w:val="auto"/>
        </w:rPr>
        <w:t xml:space="preserve">. – на каналі Інтер. </w:t>
      </w:r>
    </w:p>
    <w:p w14:paraId="5A929C0A" w14:textId="77777777" w:rsidR="009B1FCF" w:rsidRPr="00905F13" w:rsidRDefault="00751B36" w:rsidP="009B1FCF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/>
          <w:bCs/>
          <w:color w:val="auto"/>
        </w:rPr>
        <w:t>Увага до</w:t>
      </w:r>
      <w:r w:rsidRPr="00905F13">
        <w:rPr>
          <w:rFonts w:ascii="Arial" w:hAnsi="Arial" w:cs="Arial"/>
          <w:bCs/>
          <w:color w:val="auto"/>
        </w:rPr>
        <w:t xml:space="preserve"> </w:t>
      </w:r>
      <w:r w:rsidRPr="00905F13">
        <w:rPr>
          <w:rFonts w:ascii="Arial" w:hAnsi="Arial" w:cs="Arial"/>
          <w:b/>
          <w:bCs/>
          <w:color w:val="auto"/>
        </w:rPr>
        <w:t>елементів політичної конфігурації влади</w:t>
      </w:r>
      <w:r w:rsidRPr="00905F13">
        <w:rPr>
          <w:rFonts w:ascii="Arial" w:hAnsi="Arial" w:cs="Arial"/>
          <w:bCs/>
          <w:color w:val="auto"/>
        </w:rPr>
        <w:t xml:space="preserve"> в новинах склалася так: </w:t>
      </w:r>
      <w:proofErr w:type="spellStart"/>
      <w:r w:rsidRPr="00905F13">
        <w:rPr>
          <w:rFonts w:ascii="Arial" w:hAnsi="Arial" w:cs="Arial"/>
          <w:bCs/>
          <w:color w:val="auto"/>
        </w:rPr>
        <w:t>монобільшість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46%, демократична опозиція – 15%, опозиція – 7%, за ситуацією – 1%, інші – 31% (у лютому 2019 року: правляча коаліція – 43%, демократична опозиція – 25%, опозиція – 10%, інші – 22%). Найбільша увага до демократичної опозиції на ICTV – 21%, до опозиції на 5-му – 12%. </w:t>
      </w:r>
      <w:proofErr w:type="spellStart"/>
      <w:r w:rsidRPr="00905F13">
        <w:rPr>
          <w:rFonts w:ascii="Arial" w:hAnsi="Arial" w:cs="Arial"/>
          <w:bCs/>
          <w:color w:val="auto"/>
        </w:rPr>
        <w:t>Синхрон</w:t>
      </w:r>
      <w:proofErr w:type="spellEnd"/>
      <w:r w:rsidRPr="00905F13">
        <w:rPr>
          <w:rFonts w:ascii="Arial" w:hAnsi="Arial" w:cs="Arial"/>
          <w:bCs/>
          <w:color w:val="auto"/>
        </w:rPr>
        <w:t xml:space="preserve"> розподілений наступним чином: </w:t>
      </w:r>
      <w:proofErr w:type="spellStart"/>
      <w:r w:rsidRPr="00905F13">
        <w:rPr>
          <w:rFonts w:ascii="Arial" w:hAnsi="Arial" w:cs="Arial"/>
          <w:bCs/>
          <w:color w:val="auto"/>
        </w:rPr>
        <w:t>монобільшість</w:t>
      </w:r>
      <w:proofErr w:type="spellEnd"/>
      <w:r w:rsidRPr="00905F13">
        <w:rPr>
          <w:rFonts w:ascii="Arial" w:hAnsi="Arial" w:cs="Arial"/>
          <w:bCs/>
          <w:color w:val="auto"/>
        </w:rPr>
        <w:t xml:space="preserve"> – 45%, демократична опозиція – 18%, опозиція – 5%, за ситуацією – 1%, інші – 31% (у лютому 2019: правляча коаліція – 40%, демократична опозиція – 24%, опозиція – 22%, інші – 14%. Найбільша частка синхрону демократичної опозиції на каналі СТБ</w:t>
      </w:r>
      <w:r w:rsidR="009B1FCF" w:rsidRPr="00905F13">
        <w:rPr>
          <w:rFonts w:ascii="Arial" w:hAnsi="Arial" w:cs="Arial"/>
          <w:bCs/>
          <w:color w:val="auto"/>
        </w:rPr>
        <w:t xml:space="preserve"> </w:t>
      </w:r>
      <w:r w:rsidRPr="00905F13">
        <w:rPr>
          <w:rFonts w:ascii="Arial" w:hAnsi="Arial" w:cs="Arial"/>
          <w:bCs/>
          <w:color w:val="auto"/>
        </w:rPr>
        <w:t xml:space="preserve">– 31%, а опозиції на каналі Інтер – 19%. </w:t>
      </w:r>
    </w:p>
    <w:p w14:paraId="45790313" w14:textId="77777777" w:rsidR="00751B36" w:rsidRPr="00905F13" w:rsidRDefault="00751B36" w:rsidP="009B1FCF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Серед політичних партій найвища увага до працівників центральних органів влади – 40%, Президента і Слуги народу – 17%, Європейської Солідарності та ОПЗЖ – по 7%. </w:t>
      </w:r>
    </w:p>
    <w:p w14:paraId="4E77C8C4" w14:textId="77777777" w:rsidR="00751B36" w:rsidRDefault="00751B36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  <w:r w:rsidRPr="00905F13">
        <w:rPr>
          <w:rFonts w:ascii="Arial" w:hAnsi="Arial" w:cs="Arial"/>
          <w:bCs/>
          <w:color w:val="auto"/>
        </w:rPr>
        <w:t xml:space="preserve">Найбільша частка синхрону у працівників центральних органів влади – 45%, Президента і Слуги народу – 16%, регіональної влади, Європейської Солідарності та Голосу – по 7%, ОПЗЖ – 5%. Канали </w:t>
      </w:r>
      <w:proofErr w:type="spellStart"/>
      <w:r w:rsidRPr="00905F13">
        <w:rPr>
          <w:rFonts w:ascii="Arial" w:hAnsi="Arial" w:cs="Arial"/>
          <w:bCs/>
          <w:color w:val="auto"/>
        </w:rPr>
        <w:t>стійко</w:t>
      </w:r>
      <w:proofErr w:type="spellEnd"/>
      <w:r w:rsidRPr="00905F13">
        <w:rPr>
          <w:rFonts w:ascii="Arial" w:hAnsi="Arial" w:cs="Arial"/>
          <w:bCs/>
          <w:color w:val="auto"/>
        </w:rPr>
        <w:t xml:space="preserve"> сегментовані за своїми стратегіями розподіляти прямий ефір між предст</w:t>
      </w:r>
      <w:r w:rsidR="009B1FCF" w:rsidRPr="00905F13">
        <w:rPr>
          <w:rFonts w:ascii="Arial" w:hAnsi="Arial" w:cs="Arial"/>
          <w:bCs/>
          <w:color w:val="auto"/>
        </w:rPr>
        <w:t xml:space="preserve">авниками різних політичних сил. </w:t>
      </w:r>
    </w:p>
    <w:p w14:paraId="0C375B12" w14:textId="77777777" w:rsidR="00107381" w:rsidRPr="00905F13" w:rsidRDefault="00107381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</w:p>
    <w:p w14:paraId="645DF160" w14:textId="77777777" w:rsidR="009B1FCF" w:rsidRPr="00905F13" w:rsidRDefault="009B1FCF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</w:p>
    <w:p w14:paraId="5DC83379" w14:textId="77777777" w:rsid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Здійснення даного дослідження стало можливим завдяки фінансовій підтримці </w:t>
      </w:r>
    </w:p>
    <w:p w14:paraId="0D2C2AC6" w14:textId="77777777" w:rsid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Представництва «Фонду Фрідріха Науманна за Свободу» в Україні та Білорусі </w:t>
      </w:r>
    </w:p>
    <w:p w14:paraId="2C1FD34D" w14:textId="7271A8F8" w:rsidR="00107381" w:rsidRP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  <w:bookmarkStart w:id="0" w:name="_GoBack"/>
      <w:bookmarkEnd w:id="0"/>
      <w:r w:rsidRPr="00107381">
        <w:rPr>
          <w:rFonts w:ascii="Arial" w:hAnsi="Arial" w:cs="Arial"/>
          <w:bCs/>
          <w:i/>
          <w:color w:val="2F5496" w:themeColor="accent5" w:themeShade="BF"/>
        </w:rPr>
        <w:t>в рамках проєкту «Моніторинг політичних новин», який виконує Академія української преси</w:t>
      </w:r>
    </w:p>
    <w:p w14:paraId="427B389B" w14:textId="77777777" w:rsidR="00107381" w:rsidRP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</w:p>
    <w:p w14:paraId="5BFA07E3" w14:textId="0234E67F" w:rsidR="00107381" w:rsidRP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  <w:proofErr w:type="spellStart"/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Gef</w:t>
      </w:r>
      <w:proofErr w:type="spellEnd"/>
      <w:r w:rsidRPr="00107381">
        <w:rPr>
          <w:rFonts w:ascii="Arial" w:hAnsi="Arial" w:cs="Arial"/>
          <w:bCs/>
          <w:i/>
          <w:color w:val="2F5496" w:themeColor="accent5" w:themeShade="BF"/>
        </w:rPr>
        <w:t>ö</w:t>
      </w:r>
      <w:proofErr w:type="spellStart"/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rdert</w:t>
      </w:r>
      <w:proofErr w:type="spellEnd"/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 </w:t>
      </w:r>
      <w:proofErr w:type="spellStart"/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dur</w:t>
      </w:r>
      <w:proofErr w:type="spellEnd"/>
      <w:r w:rsidRPr="00107381">
        <w:rPr>
          <w:rFonts w:ascii="Arial" w:hAnsi="Arial" w:cs="Arial"/>
          <w:bCs/>
          <w:i/>
          <w:color w:val="2F5496" w:themeColor="accent5" w:themeShade="BF"/>
        </w:rPr>
        <w:t>с</w:t>
      </w:r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h</w:t>
      </w:r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 </w:t>
      </w:r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die</w:t>
      </w:r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 </w:t>
      </w:r>
      <w:proofErr w:type="spellStart"/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Bundesrepublik</w:t>
      </w:r>
      <w:proofErr w:type="spellEnd"/>
      <w:r w:rsidRPr="00107381">
        <w:rPr>
          <w:rFonts w:ascii="Arial" w:hAnsi="Arial" w:cs="Arial"/>
          <w:bCs/>
          <w:i/>
          <w:color w:val="2F5496" w:themeColor="accent5" w:themeShade="BF"/>
        </w:rPr>
        <w:t xml:space="preserve"> </w:t>
      </w:r>
      <w:r w:rsidRPr="00107381">
        <w:rPr>
          <w:rFonts w:ascii="Arial" w:hAnsi="Arial" w:cs="Arial"/>
          <w:bCs/>
          <w:i/>
          <w:color w:val="2F5496" w:themeColor="accent5" w:themeShade="BF"/>
          <w:lang w:val="en-US"/>
        </w:rPr>
        <w:t>Deutschland</w:t>
      </w:r>
    </w:p>
    <w:p w14:paraId="220D8448" w14:textId="77777777" w:rsidR="00107381" w:rsidRPr="00107381" w:rsidRDefault="00107381" w:rsidP="00107381">
      <w:pPr>
        <w:pStyle w:val="Default"/>
        <w:ind w:firstLine="567"/>
        <w:jc w:val="center"/>
        <w:rPr>
          <w:rFonts w:ascii="Arial" w:hAnsi="Arial" w:cs="Arial"/>
          <w:bCs/>
          <w:i/>
          <w:color w:val="2F5496" w:themeColor="accent5" w:themeShade="BF"/>
        </w:rPr>
      </w:pPr>
      <w:r w:rsidRPr="00107381">
        <w:rPr>
          <w:rFonts w:ascii="Arial" w:hAnsi="Arial" w:cs="Arial"/>
          <w:bCs/>
          <w:i/>
          <w:color w:val="2F5496" w:themeColor="accent5" w:themeShade="BF"/>
        </w:rPr>
        <w:t>За підтримки Федеративної Республіки Німеччина</w:t>
      </w:r>
    </w:p>
    <w:p w14:paraId="0301D87B" w14:textId="77777777" w:rsidR="00FE758F" w:rsidRPr="00905F13" w:rsidRDefault="00FE758F" w:rsidP="00751B36">
      <w:pPr>
        <w:pStyle w:val="Default"/>
        <w:ind w:firstLine="567"/>
        <w:jc w:val="both"/>
        <w:rPr>
          <w:rFonts w:ascii="Arial" w:hAnsi="Arial" w:cs="Arial"/>
          <w:bCs/>
          <w:color w:val="auto"/>
        </w:rPr>
      </w:pPr>
    </w:p>
    <w:sectPr w:rsidR="00FE758F" w:rsidRPr="00905F13" w:rsidSect="00751B36">
      <w:headerReference w:type="default" r:id="rId8"/>
      <w:type w:val="continuous"/>
      <w:pgSz w:w="14400" w:h="10800"/>
      <w:pgMar w:top="1400" w:right="900" w:bottom="709" w:left="900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EA879" w14:textId="77777777" w:rsidR="006A7CE7" w:rsidRDefault="006A7CE7" w:rsidP="00905F13">
      <w:pPr>
        <w:spacing w:after="0" w:line="240" w:lineRule="auto"/>
      </w:pPr>
      <w:r>
        <w:separator/>
      </w:r>
    </w:p>
  </w:endnote>
  <w:endnote w:type="continuationSeparator" w:id="0">
    <w:p w14:paraId="61477178" w14:textId="77777777" w:rsidR="006A7CE7" w:rsidRDefault="006A7CE7" w:rsidP="00905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yriad Pro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6FF28" w14:textId="77777777" w:rsidR="006A7CE7" w:rsidRDefault="006A7CE7" w:rsidP="00905F13">
      <w:pPr>
        <w:spacing w:after="0" w:line="240" w:lineRule="auto"/>
      </w:pPr>
      <w:r>
        <w:separator/>
      </w:r>
    </w:p>
  </w:footnote>
  <w:footnote w:type="continuationSeparator" w:id="0">
    <w:p w14:paraId="0BF88729" w14:textId="77777777" w:rsidR="006A7CE7" w:rsidRDefault="006A7CE7" w:rsidP="00905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B9592" w14:textId="2D4B010F" w:rsidR="00905F13" w:rsidRDefault="006A7CE7" w:rsidP="00905F13">
    <w:pPr>
      <w:pStyle w:val="a5"/>
      <w:jc w:val="center"/>
    </w:pPr>
    <w:r>
      <w:pict w14:anchorId="1628B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8.5pt;height:69pt">
          <v:imagedata r:id="rId1" o:title="FNF_Englisch_Farbe_Print" croptop="13878f" cropbottom="7325f" cropleft="6144f" cropright="4569f"/>
        </v:shape>
      </w:pict>
    </w:r>
    <w:r w:rsidR="00905F13">
      <w:t xml:space="preserve">                               </w:t>
    </w:r>
    <w:r>
      <w:pict w14:anchorId="76108745">
        <v:shape id="_x0000_i1026" type="#_x0000_t75" style="width:119pt;height:56.5pt">
          <v:imagedata r:id="rId2" o:title="Logo-AUP1"/>
        </v:shape>
      </w:pict>
    </w:r>
  </w:p>
  <w:p w14:paraId="5B18170D" w14:textId="066CEEA3" w:rsidR="00905F13" w:rsidRDefault="00905F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4645A"/>
    <w:multiLevelType w:val="hybridMultilevel"/>
    <w:tmpl w:val="5D2E48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0BC"/>
    <w:rsid w:val="00107381"/>
    <w:rsid w:val="001116FA"/>
    <w:rsid w:val="0014768E"/>
    <w:rsid w:val="003640BC"/>
    <w:rsid w:val="006A7CE7"/>
    <w:rsid w:val="00751B36"/>
    <w:rsid w:val="008112D9"/>
    <w:rsid w:val="009007A7"/>
    <w:rsid w:val="00905F13"/>
    <w:rsid w:val="009B1FCF"/>
    <w:rsid w:val="00A3798C"/>
    <w:rsid w:val="00A745DA"/>
    <w:rsid w:val="00CB689B"/>
    <w:rsid w:val="00DA3853"/>
    <w:rsid w:val="00E01D1A"/>
    <w:rsid w:val="00F7556D"/>
    <w:rsid w:val="00FE758F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08505"/>
  <w15:chartTrackingRefBased/>
  <w15:docId w15:val="{2EF980B0-C7FF-4339-BCD4-112248A8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853"/>
  </w:style>
  <w:style w:type="paragraph" w:styleId="3">
    <w:name w:val="heading 3"/>
    <w:basedOn w:val="a"/>
    <w:link w:val="30"/>
    <w:uiPriority w:val="9"/>
    <w:qFormat/>
    <w:rsid w:val="00DA38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3853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List Paragraph"/>
    <w:basedOn w:val="a"/>
    <w:uiPriority w:val="34"/>
    <w:qFormat/>
    <w:rsid w:val="00DA3853"/>
    <w:pPr>
      <w:ind w:left="720"/>
      <w:contextualSpacing/>
    </w:pPr>
  </w:style>
  <w:style w:type="paragraph" w:customStyle="1" w:styleId="Default">
    <w:name w:val="Default"/>
    <w:rsid w:val="003640BC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3640BC"/>
    <w:rPr>
      <w:i/>
      <w:iCs/>
    </w:rPr>
  </w:style>
  <w:style w:type="paragraph" w:styleId="a5">
    <w:name w:val="header"/>
    <w:basedOn w:val="a"/>
    <w:link w:val="a6"/>
    <w:uiPriority w:val="99"/>
    <w:unhideWhenUsed/>
    <w:rsid w:val="00905F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905F13"/>
  </w:style>
  <w:style w:type="paragraph" w:styleId="a7">
    <w:name w:val="footer"/>
    <w:basedOn w:val="a"/>
    <w:link w:val="a8"/>
    <w:uiPriority w:val="99"/>
    <w:unhideWhenUsed/>
    <w:rsid w:val="00905F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905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0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4854</Words>
  <Characters>2767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2021-03-21T10:40:00Z</dcterms:created>
  <dcterms:modified xsi:type="dcterms:W3CDTF">2021-03-25T10:39:00Z</dcterms:modified>
</cp:coreProperties>
</file>